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0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bookmarkStart w:id="0" w:name="_GoBack"/>
      <w:r>
        <w:rPr>
          <w:rFonts w:hint="eastAsia" w:ascii="宋体" w:hAnsi="宋体" w:eastAsia="宋体" w:cs="宋体"/>
          <w:i w:val="0"/>
          <w:iCs w:val="0"/>
          <w:caps w:val="0"/>
          <w:color w:val="505050"/>
          <w:spacing w:val="0"/>
          <w:sz w:val="21"/>
          <w:szCs w:val="21"/>
          <w:bdr w:val="none" w:color="auto" w:sz="0" w:space="0"/>
          <w:shd w:val="clear" w:fill="F2F2F2"/>
        </w:rPr>
        <w:t>根据《2026年空军专业技能类文职人员公开招考公告》，空军今年计划招考专业技能类文职人员670名，报名时间为2026年4月23日8:00至2026年4月29日18:00。招考岗位有司机、保管员、炊事员、文印员、油封员、机械修理技师等专业技能三级以下岗位，工作地点分布在北京、长春、哈尔滨、南京、广州、成都、西安等全国24个省（自治区、直辖市）的57个地级以上城市。为帮助广大考生高效完成报名、顺利通过资格审核，现发布《2026年空军专业技能类文职人员公开招考报考指南》，就选择报考岗位、填报个人信息、提交证明材料等网上报名和资格审核有关事项进一步说明如下：</w:t>
      </w:r>
    </w:p>
    <w:p w14:paraId="7A1C7D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5"/>
          <w:rFonts w:hint="eastAsia" w:ascii="宋体" w:hAnsi="宋体" w:eastAsia="宋体" w:cs="宋体"/>
          <w:i w:val="0"/>
          <w:iCs w:val="0"/>
          <w:caps w:val="0"/>
          <w:color w:val="505050"/>
          <w:spacing w:val="0"/>
          <w:sz w:val="21"/>
          <w:szCs w:val="21"/>
          <w:bdr w:val="none" w:color="auto" w:sz="0" w:space="0"/>
          <w:shd w:val="clear" w:fill="F2F2F2"/>
        </w:rPr>
        <w:t>一、预选岗位</w:t>
      </w:r>
    </w:p>
    <w:p w14:paraId="766C4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开始前，报考人员在认真了解报考政策规定，仔细阅读招考公告和岗位计划的基础上，结合自身条件，预先筛选适合自己的招考岗位（岗位计划如下图所示）。除政治、年龄等基本条件外，重点把握以下几点：</w:t>
      </w:r>
    </w:p>
    <w:p w14:paraId="0EA11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0"/>
        <w:jc w:val="center"/>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drawing>
          <wp:inline distT="0" distB="0" distL="114300" distR="114300">
            <wp:extent cx="5268595" cy="1183640"/>
            <wp:effectExtent l="0" t="0" r="8255"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8595" cy="1183640"/>
                    </a:xfrm>
                    <a:prstGeom prst="rect">
                      <a:avLst/>
                    </a:prstGeom>
                    <a:noFill/>
                    <a:ln w="9525">
                      <a:noFill/>
                    </a:ln>
                  </pic:spPr>
                </pic:pic>
              </a:graphicData>
            </a:graphic>
          </wp:inline>
        </w:drawing>
      </w:r>
    </w:p>
    <w:p w14:paraId="2370B1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达到“学历要求”【图中A处】。报考人员应当取得与“所学专业”对应的学历（XX以上包含该学历层次），且符合对学习形式（全日制或无要求）的相关要求，其中：①全日制学历的，可以报考要求全日制和无要求的岗位；非全日制学历的，只能报考未要求全日制的岗位。②通过参加辅修专业等课程学习，取得相应毕业证书、辅修专业证书的，不得报考学习形式为全日制的岗位。</w:t>
      </w:r>
    </w:p>
    <w:p w14:paraId="36959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符合“所学专业”要求【图中B处】。限定所学专业的，报考人员应当在普通高等学校或参加其他国民教育中学习该专业，而非个人目前从事专业或掌握技能，要求的专业均为一级学科或二级学科（专业目录参考教育部公布的相关信息），且不接受跨学科专业报名。其中：①大专（高职）专业中，部分要求“XX类”专业，是指一级学科，只有该一级学科及其下设二级学科符合要求，其他专业均不符合要求。②本科专业中，“哲学”“经济学”“法学”“教育学”“历史学”“农学”等学科门类与二级学科名称相同，仅指该二级学科符合要求，同一学科门类下其他一、二级学科均不符合要求。③研究生专业中，“社会学”“民族学”等一级学科与二级学科名称相同，如无特殊说明，以一级学科为准，下设的二级学科均符合要求；“哲学”“法学”“教育学”等学科门类与一级学科名称相同，仅指该一级学科及其下设二级学科符合要求，同一学科门类下其他一、二级学科均不符合要求。④国（境）外学习专业原则上应与岗位要求专业一致，以国（境）外学历报考的考生，可先咨询招考单位，所学专业核心课程符合岗位要求的可以报考。其中，用人单位在审核中明确反馈不接受国（境）外学历报考的岗位，以用人单位审核意见为准。</w:t>
      </w:r>
    </w:p>
    <w:p w14:paraId="31B70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具备相应“职业技能资格”【图中C处】。报考人员应当具备相应职业技能资格。其中：①明确了初级、中级、高级技能的，须取得相应技能等级或以上职业资格（技能等级）证书，且职业（工种）与岗位名称、从事工作相关。②部分要求“具备岗位要求能力”的专业技能四级、五级岗位和“具备相应专业水平或工作能力”的普通工岗位，应当具备胜任该岗位的技能素质，后期将结合技能考核等时机组织认定，合格的视同具备相应资格，且在入职后及时参加军队职业技能鉴定，在规定时间内不能通过的，将予以辞退或不予续聘。③取得专业技术资格证书，但无职业资格（技能等级）证书的，根据人社部《关于进一步加强高技能人才与专业技术人才职业发展贯通的实施意见》等有关文件精神，符合相关专业要求的，助理（初）级、中级职称可分别视为具备中级、高级技能等级。</w:t>
      </w:r>
    </w:p>
    <w:p w14:paraId="12A00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4.符合“性别”要求【图中D处】。限定“男”的岗位，只允许男性报考人员报名。</w:t>
      </w:r>
    </w:p>
    <w:p w14:paraId="515EF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满足“其他条件”标准【图中E处】。报考人员应当符合岗位要求的其他条件，其中：①工作经历。须同时符合岗位要求的工作年限、工作领域等相关经历。报考人员取得与岗位相关专业全日制学历的，在普通高等学校按照国家规定学制就读的年数可抵消相应工作年数。初中毕业后直接完成5年制大学专科学业的，在普通高等学校就读年数按2年计算。②职业资格（技能等级）证书。须取得相应职业（工种）职业资格（技能等级）证书。③业务技能。须具备相应业务知识、专项技能等。</w:t>
      </w:r>
    </w:p>
    <w:p w14:paraId="24CBD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6.符合“准驾车型”要求【图中F处】。报考人员应当具有岗位要求的准驾车型以上《中华人民共和国机动车驾驶证》或《中国人民解放军车辆驾驶证》。</w:t>
      </w:r>
    </w:p>
    <w:p w14:paraId="03534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7.符合“招聘来源”要求【图中G处】。限定“仅限有服役经历”的岗位，只接受符合条件的退役军人报考。</w:t>
      </w:r>
    </w:p>
    <w:p w14:paraId="489C03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报考人员只能选报1个岗位，请务必确认本人符合该岗位要求的所有条件，否则将无法通过报名资格条件初审。</w:t>
      </w:r>
    </w:p>
    <w:p w14:paraId="32D42C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5"/>
          <w:rFonts w:hint="eastAsia" w:ascii="宋体" w:hAnsi="宋体" w:eastAsia="宋体" w:cs="宋体"/>
          <w:i w:val="0"/>
          <w:iCs w:val="0"/>
          <w:caps w:val="0"/>
          <w:color w:val="505050"/>
          <w:spacing w:val="0"/>
          <w:sz w:val="21"/>
          <w:szCs w:val="21"/>
          <w:bdr w:val="none" w:color="auto" w:sz="0" w:space="0"/>
          <w:shd w:val="clear" w:fill="F2F2F2"/>
        </w:rPr>
        <w:t>二、填报信息</w:t>
      </w:r>
    </w:p>
    <w:p w14:paraId="27FDF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报考人员注册登录军队人才网2026年公开招考专业技能岗位文职人员报名系统，按照流程要求，如实填报个人信息，认真选择单位和岗位。填报时注意以下几点：</w:t>
      </w:r>
    </w:p>
    <w:p w14:paraId="0AB37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考生姓名、证件类别、证件号码、性别、出生年月、婚姻状况、户籍所在地按户口簿（居民身份证）信息填报。其中姓名限长18个汉字，中间不能有空格。字库中未收录的生僻字，可用半角“?”加汉语拼音小写字母代替，如：喆，可用“?zhe”代替。</w:t>
      </w:r>
    </w:p>
    <w:p w14:paraId="61866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2.政治面貌按本人实际情况填报。</w:t>
      </w:r>
    </w:p>
    <w:p w14:paraId="0808B6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3.学历、学位、毕业院校、专业、毕业时间按本人已取得、符合岗位相应学历及专业要求的毕业证书（学信网《学籍在线验证报告》）信息填报。</w:t>
      </w:r>
    </w:p>
    <w:p w14:paraId="5E900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4.职业技能资格、职业技能证书编号、职业技能发证单位按本人已取得、符合岗位要求的职业资格（技能等级）证书信息填报，如本人无相关证书，根据实际情况选择“无”或“具备岗位要求能力”。</w:t>
      </w:r>
    </w:p>
    <w:p w14:paraId="43C5F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5.准驾车型按本人已取得、符合岗位要求的驾驶证信息填报。</w:t>
      </w:r>
    </w:p>
    <w:p w14:paraId="57452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6.其他专业资格/资质/证书根据岗位招考条件要求，按本人实际情况填报（格式通常为“证书名称+类型+级别”）。</w:t>
      </w:r>
    </w:p>
    <w:p w14:paraId="6EC69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7.手机号码、互联网电子邮箱、紧急联系人联系方式按本人实际情况填报（用于招考单位向报考人员通知有关事项，请务必填写准确，并保持通讯畅通）。</w:t>
      </w:r>
    </w:p>
    <w:p w14:paraId="03AFD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8.定向人员类型按本人身份类别填报，不符合定向招考岗位要求的选择“无”。</w:t>
      </w:r>
    </w:p>
    <w:p w14:paraId="7C7FD1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9.招聘来源按本人实际身份类别填报。</w:t>
      </w:r>
    </w:p>
    <w:p w14:paraId="628B3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10.军烈属人员和参加中央军委批准的军事行动人员身份类别按本人实际情况填报，符合加分优待政策的报考人员务必据实填写，凡未在该栏中填报身份类别，或者填报身份类别与实际不符的，视为不符合加分优待条件。同时满足军烈属人员和参加中央军委批准的军事行动人员身份类别的报考人员，2项务必同时填写。</w:t>
      </w:r>
    </w:p>
    <w:p w14:paraId="0CE6E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5"/>
          <w:rFonts w:hint="eastAsia" w:ascii="宋体" w:hAnsi="宋体" w:eastAsia="宋体" w:cs="宋体"/>
          <w:i w:val="0"/>
          <w:iCs w:val="0"/>
          <w:caps w:val="0"/>
          <w:color w:val="505050"/>
          <w:spacing w:val="0"/>
          <w:sz w:val="21"/>
          <w:szCs w:val="21"/>
          <w:bdr w:val="none" w:color="auto" w:sz="0" w:space="0"/>
          <w:shd w:val="clear" w:fill="F2F2F2"/>
        </w:rPr>
        <w:t>三、选岗报名</w:t>
      </w:r>
    </w:p>
    <w:p w14:paraId="40621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报考人员应认真了解基本的政策和要求，仔细阅读招考岗位计划，结合自身条件，慎重选择适合自己的招考岗位。提交报名资格条件初审前，请确认个人信息是否按本人实际情况准确填写，如不一致应及时修改。</w:t>
      </w:r>
    </w:p>
    <w:p w14:paraId="51CFA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信息填写修改完善后，根据前期选定的报考岗位，按报名流程进行岗位选择，认真查看岗位详情后确认保存。请务必逐条核对本人是否符合所选岗位招考条件，把握不准的，可以直接拨打岗位计划表中该岗位的咨询电话，与用人单位联系沟通，确认无误后，及时进行报名确认保存、申请初审。申请初审和通过初审的考生，不能修改报名信息。</w:t>
      </w:r>
    </w:p>
    <w:p w14:paraId="5763A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报考2026年空军专业技能类文职人员不收取报名费。</w:t>
      </w:r>
    </w:p>
    <w:p w14:paraId="40E11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5"/>
          <w:rFonts w:hint="eastAsia" w:ascii="宋体" w:hAnsi="宋体" w:eastAsia="宋体" w:cs="宋体"/>
          <w:i w:val="0"/>
          <w:iCs w:val="0"/>
          <w:caps w:val="0"/>
          <w:color w:val="505050"/>
          <w:spacing w:val="0"/>
          <w:sz w:val="21"/>
          <w:szCs w:val="21"/>
          <w:bdr w:val="none" w:color="auto" w:sz="0" w:space="0"/>
          <w:shd w:val="clear" w:fill="F2F2F2"/>
        </w:rPr>
        <w:t>四、提交证明材料</w:t>
      </w:r>
    </w:p>
    <w:p w14:paraId="073FBE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考生报名时，需要同步上传证明材料，请报考人员对照岗位条件逐一提报相关证明材料，主要包括：</w:t>
      </w:r>
    </w:p>
    <w:p w14:paraId="7E15F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1.居民身份证材料【报考人员均须上传】。提交本人身份证正、反面照片。</w:t>
      </w:r>
    </w:p>
    <w:p w14:paraId="3B2EB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毕业证（学历学位证）材料【报考人员均须上传】。主要包括：①符合招考岗位要求的毕业证书。②毕业证书对应的中国高等教育学生信息网（学信网）《教育部学历证书电子注册备案表》（验证有效期须距上传日期3个月以上）或《中国高等教育学历认证报告》。应届毕业生等暂未取得毕业证书的，可先提供中国高等教育学生信息网（学信网）《学籍在线验证报告》（验证有效期须距上传日期3个月以上），届时再提供毕业证书及对应的《教育部学历证书电子注册备案表》或《中国高等教育学历认证报告》。③以在国（境）外获得学历报考的，提交国外（港澳台）院校（科研机构）颁发的学位证书或毕业证书和教育部留学服务中心开具的《国外学历学位认证书》，所学专业未在教育部公布的学科目录中的，还需提供成绩单等查验所学课程有关材料（原件及专业翻译机构出具的中文翻译件）。</w:t>
      </w:r>
    </w:p>
    <w:p w14:paraId="56A8D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驾驶证材料【岗位有要求的上传】。有限准驾车型的，提交本人《中华人民共和国机动车驾驶证》（含副页）或“交管12123”App驾驶证电子版截图，持《中国人民解放军车辆驾驶证》尚未换领地方机动车驾驶证的，不得上传军车驾驶证照片，须联系用人单位线下提交。</w:t>
      </w:r>
    </w:p>
    <w:p w14:paraId="50814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jc w:val="both"/>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职业技能资格证书材料【岗位有要求的上传】。有限初级、中级、高级技能等级的，提交相关证书及查验材料。主要包括：①符合招考岗位要求的职业资格（技能等级）证书或专业技术资格证书。②相关证书在官方平台查询截图。其中，职业资格（技能等级）证书在“技能人才评价证书全国联网查询系统”（http://zscx.osta.org.cn）查询，证书信息尚未入网的，需联系咨询相应证书颁发机构提供查验材料；专业技术资格证书在中国人事考试网（http://www.cpta.com.cn）“证书查询验证”、全国人社政务服务平台（http://www.12333.gov.cn）“专业技术人员职业资格证书查询”等平台查询。</w:t>
      </w:r>
    </w:p>
    <w:p w14:paraId="42290A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5.工作经历证明材料【岗位有要求的上传】。有要求工作经历的，提交工作经历证明（注明工作年限、从事岗位等），或聘用合同、劳动合同、社保缴费记录（须含有工作年限、从事岗位等信息）等。</w:t>
      </w:r>
    </w:p>
    <w:p w14:paraId="7647F7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加分优待证明材料【符合加分条件的上传】。符合优待加分条件的，提交与人员身份、任务属性相关的证明材料。主要包括军队烈士证明书、军队人员因公牺牲证明书、军人病故证明书、退役军人证、聘用合同、劳动合同，以及需要证明报考人员关系的相关材料（比如结婚证、出生医学证明等）。其中：①报考人员为现役军人、当年退役军人和现役干部转改文职人员配偶子女的，只需在报名系统“军烈属等人员”栏目中据实填报身份类别，无需上传与有关军队人员关系的证明材料，由用人单位在报名结束后通过有关平台查验。②参加各类军事行动、非战争军事行动符合加分条件的报考人员，联系原所在单位出具加盖团级以上机关印章的证明材料，并委托军队人员联系用人单位通过保密渠道提交。</w:t>
      </w:r>
    </w:p>
    <w:p w14:paraId="69108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符合优待加分条件人员应及时上传、补充相关证明材料，在资格审核结束前未按要求提供所需材料的，将不予审核加分。同时要注意预防失泄密，严禁将军队人员证件、单位任务证明等涉密资料上传至审核平台，确需提供的，由军队人员联系用人单位通过保密渠道提交。</w:t>
      </w:r>
    </w:p>
    <w:p w14:paraId="0540F5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7.其他证明材料【根据岗位要求和个人实际上传】。有其他业务知识、专项技能等要求的，可以提交相关资质证书、竞赛获奖等证明材料，没有材料的也可暂不提交，待技能考核时进行考察。</w:t>
      </w:r>
    </w:p>
    <w:p w14:paraId="66ECE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以上7类证明材料均须为jpg图片格式，若每项证明材料有多张图片，请利用拼图软件合并为1张图片后上传，大小控制在100KB至1MB之间。</w:t>
      </w:r>
    </w:p>
    <w:p w14:paraId="1ED5C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5"/>
          <w:rFonts w:hint="eastAsia" w:ascii="宋体" w:hAnsi="宋体" w:eastAsia="宋体" w:cs="宋体"/>
          <w:i w:val="0"/>
          <w:iCs w:val="0"/>
          <w:caps w:val="0"/>
          <w:color w:val="505050"/>
          <w:spacing w:val="0"/>
          <w:sz w:val="21"/>
          <w:szCs w:val="21"/>
          <w:bdr w:val="none" w:color="auto" w:sz="0" w:space="0"/>
          <w:shd w:val="clear" w:fill="F2F2F2"/>
        </w:rPr>
        <w:t>五、特别说明</w:t>
      </w:r>
    </w:p>
    <w:p w14:paraId="3FE0D4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报名阶段资格条件审核属于初审，提交材料后请及时关注审核情况，一般2天左右反馈结果，审核未通过的，可在审核截止前按要求修改完善，并再次提交审核。</w:t>
      </w:r>
    </w:p>
    <w:p w14:paraId="5A224C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考生通过报名资格条件初审且完成考试城市选择，方为考生报名成功。资格条件初审未通过、资格条件初审已通过但未选择考试城市的人员均不予安排参加统一笔试。</w:t>
      </w:r>
    </w:p>
    <w:p w14:paraId="40583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资格审核贯穿招考全程，技能考核、审批录用期间还要组织现场审核和复核，不符合条件的，将不被录用。提交虚假材料的，一经查实，取消考试、考核及录用资格。</w:t>
      </w:r>
    </w:p>
    <w:p w14:paraId="36584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《2026年空军专业技能类文职人员公开招考报考指南》仅适用于2026年空军专业技能类文职人员公开招考工作。未尽事项，以《2026年空军专业技能类文职人员公开招考公告》为准。</w:t>
      </w:r>
    </w:p>
    <w:p w14:paraId="2BEF4F8C"/>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47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2026-04-22T01:22:27Z</dcterms:created>
  <dc:creator>Administrator</dc:creator>
  <cp:lastModifiedBy>清清源湶</cp:lastModifiedBy>
  <dcterms:modified xsi:type="dcterms:W3CDTF">2026-04-22T01:22:59Z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eyJoZGlkIjoiMmM4Y2MzMDhhYjUzOGQzMGQxZmVjYTU3M2IwOGVjMGYiLCJ1c2VySWQiOiI3MDYyMjc0NjAifQ==</vt:lpwstr>
  </property>
  <property fmtid="{D5CDD505-2E9C-101B-9397-08002B2CF9AE}" pid="4" name="ICV">
    <vt:lpwstr>30B5EF2EF57A433ABA8985A8679AF287_12</vt:lpwstr>
  </property>
</Properties>
</file>